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144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60"/>
        <w:gridCol w:w="8520"/>
        <w:tblGridChange w:id="0">
          <w:tblGrid>
            <w:gridCol w:w="5460"/>
            <w:gridCol w:w="8520"/>
          </w:tblGrid>
        </w:tblGridChange>
      </w:tblGrid>
      <w:tr>
        <w:trPr>
          <w:cantSplit w:val="0"/>
          <w:trHeight w:val="566.953125" w:hRule="atLeast"/>
          <w:tblHeader w:val="0"/>
        </w:trPr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DATE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NAME OF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3/20-29/2025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Innovations in Testing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Association of Test Publishers (ATP)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HOTEL 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FUNCTION 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Libby Brown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4023"/>
              </w:tabs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Exhibit Hall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000000" w:val="clear"/>
            <w:vAlign w:val="top"/>
          </w:tcPr>
          <w:p w:rsidR="00000000" w:rsidDel="00000000" w:rsidP="00000000" w:rsidRDefault="00000000" w:rsidRPr="00000000" w14:paraId="0000000B">
            <w:pPr>
              <w:keepNext w:val="1"/>
              <w:spacing w:line="240" w:lineRule="auto"/>
              <w:jc w:val="center"/>
              <w:rPr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ADDITIONAL 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highlight w:val="green"/>
                <w:rtl w:val="0"/>
              </w:rPr>
              <w:t xml:space="preserve">SPONSOR NAME MATERIAL BOOTH # INNOVATIONS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47625</wp:posOffset>
                </wp:positionV>
                <wp:extent cx="4967288" cy="252108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4149" y="2316950"/>
                          <a:ext cx="7562700" cy="292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ATP Innovations in Testing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C/O Fern Exposition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Crane Freight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7551 Presidents Dr #103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Orlando, FL 32809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</wp:posOffset>
                </wp:positionH>
                <wp:positionV relativeFrom="paragraph">
                  <wp:posOffset>47625</wp:posOffset>
                </wp:positionV>
                <wp:extent cx="4967288" cy="2521086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7288" cy="25210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4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K305VapF8hUbqtiEbwHe/otJA==">CgMxLjA4AHIhMXNONFoyYmFIbjRMamYxNTFZRUVwN1o3cGdXS3NSLUFa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